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брачного договора для супругов, намеревающихся в скором времени расторгнуть брак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 __________ » __________ __________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Супругов,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иным, в том числе безвозмездным сделкам, носящим личный характер, является собственностью того Супруга, которому имущество принадлежало до брака или кому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общей собственности супругов к моменту заключения настоящего Договора находится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у ____________________ имеется обязательство по погашению ипотечного кредита, полученного в ____________________ в соответствии с условиями договора № __________ от «______» __________ 2026 г. на приобретение квартиры, находящейся по адресу: ______________________ . Погашение кредита до заключения настоящего Договора производилось за счет общих средств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Других обязательств по гражданско-правовым сделкам на момент заключения настоящего Договора супруги не имеют.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прекращения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Ювелирные украшения, изделия из натурального меха, приобретенные Супругами во время брака, являются во время брака и в случае его прекращения собственностью того из Супругов, кому были приобретены эти вещи и кто ими пользовался.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заключения настоящего договора квартира общей площадью __________ кв. метра, находящаяся по адресу: ______________________ , переходит в собственность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заключения настоящего договора квартира общей площадью __________ кв. метров, находящаяся по адресу: ______________________ , переходит в собственность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прекращения брака до полного исполнения обязанности перед ____________________ по погашению ипотечного кредита возврат оставшейся части кредита осуществляется ____________________ из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п.1.7, текущий и капитальный ремонт и т.п., в случае прекращения брака,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