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земельного участка с постройками, принадлежащими дарителю на праве собственности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Даритель безвозмездно передает, а Одаряемый принимает в дар земельный участок площадью ____________________ , расположенный по адресу: ______________________ , в границах плана (чертежа), прилагаемого к настоящему Договору (Приложение №1), со всеми постройками (далее – объекты недвижимости), расположенными на данном земельном участке, указанными в п.1.6 настоящего Договора. Кадастровый номер земельного участка –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Земельный участок, указанный в п.1.1 настоящего Договора, расположен на землях ______________________ и предоставлен для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 принадлежит Дарителю на праве собственности на основании ____________________ , что подтверждается записью в Едином государственном реестре прав на недвижимое имущество и сделок с ним № __________ от « __________ » __________ 2020 г., свидетельство о государственной регистрации права собственности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Кадастровая стоимость земельного участка составляет __________ рублей,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Даритель передал земельный участок в состоянии, пригодном для его использования в соответствии с целевым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На земельном участке, указанном в п.1.1 настоящего Договора, размещены следующие объекты недвижимости: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Указанные в п.1.6 настоящего Договора объекты недвижимости принадлежат Дарителю на праве собственности на основании ____________________ , что подтверждается записью в Едином государственном реестре прав на недвижимое имущество и сделок с ним № __________ от « __________ » __________ 2020 г., свидетельство о государственной регистрации права собственности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дара отказаться от него в порядке, предусмотренном ст. 573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 В случае отмены дарения подаренный земельный участок возвращается в собственность Дарителя, если он сохранился в натуре к моменту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отмены дарения Одаряемый не вправе 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Даритель гарантирует, что до подписания настоящего Договора земельный участок никому не продан, не подарен, не заложен, не обременен правами третьих лиц, под арестом (запрещением)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Ограничений и обременений в пользовании земельным участком не имеется.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что отсутствуют обстоятельства, вынуждающие совершить данный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Договор составлен в трех экземплярах, имеющих равную юридическую силу, из которых один находится у Дарителя, второй – у Одаряемого, третий – для органа, осуществляющего государственную регистрацию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ПЛАТЁЖНЫЕ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