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обязуется передать Покупателю в собственность в установленный настоящим Договором срок продукцию согласно спецификации (спецификациям), а Покупателю принять и оплатить ее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Количество, ассортимент, качество продукции, а также сроки и порядок ее поставки, определяется согласно спецификации (спецификациям), утвержденной (-ым) Сторонами и являющейся (-имся)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Продукция, поставляемая по настоящему договору, должна соответствовать ГОСТам, ТУ или иным требованиям, обычно предъявляемым к аналогичному виду товара. Качество поставляемой продукции должно подтверждаться соответствующими сертификатами (паспортом) качества, который передается Покупателю одновременно с продукцией.</w:t>
      </w:r>
    </w:p>
    <w:p>
      <w:pPr>
        <w:jc w:val="left"/>
        <w:spacing w:before="240" w:after="120" w:line="360" w:lineRule="auto"/>
      </w:pPr>
      <w:r>
        <w:rPr>
          <w:rFonts w:ascii="Times New Roman" w:hAnsi="Times New Roman" w:eastAsia="Times New Roman"/>
          <w:b/>
          <w:sz w:val="28"/>
          <w:szCs w:val="28"/>
        </w:rPr>
        <w:t xml:space="preserve">2. ПОРЯДОК ПОСТАВКИ</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Поставка продукции осуществляется Поставщиком после её оплаты в соответствии с условиями настоящего договора и соответствующей спецификации путем отгрузки в месте, указанном в спецификации или письменном уведомлении Поставщика.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качестве получателя продукции может быть как Покупателю, так и иное указанное им в отгрузочной документации лицо (далее – «Грузополучатель»). Отгрузочная документация должна быть предоставлена Покупателем Поставщику не позднее, чем за __________ рабочих дней до даты поставки. Отгрузочная документациям должна содержать наименование Грузополучателя, юридический, фактический и почтовый адреса, сведения о государственной регистрации и постановке на налоговый учет, банковские реквизиты, а также сведения о лице, имеющем право действовать от имени Грузополучателя без доверенности.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Доставка продукции осуществляется транспортом Покупателя (Грузополучателя) или силами третьих лиц, привлеченных Поставщиком или Покупателем (далее – «Грузоперевозчиком»). В случае доставки продукции силами Грузоперевозчика, Поставщик уведомляет Покупателя об объемах и дате поставки, а также сообщает сведения о транспорте, посредством которого осуществляется доставка.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Датой поставки считается дата приемки продукции первым Грузоперевозчиком или Покупателем (Грузополучателем) в месте ее отгрузки и указанная в соответствующем товаросопроводительном документе (товарно-транспортная накладная, железнодорожная квитанция станции отправления).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Обязанность Поставщика по поставке продукции считается исполненной с момента фактической передачи продукции первому Грузоперевозчику или Покупателю (Грузополучателю) в месте отгрузки.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Риск случайно гибели и/или повреждения продукции переходит к Покупателю с момента исполнения Поставщиком обязанности по поставке продукции.</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Поставщик обязан передать Покупателю (Грузополучателю) при отгрузке или в разумный срок с момента отгрузки следующие документы:</w:t>
      </w:r>
    </w:p>
    <w:p>
      <w:pPr>
        <w:jc w:val="left"/>
        <w:spacing w:before="0" w:after="60" w:line="360" w:lineRule="auto"/>
      </w:pPr>
      <w:r>
        <w:rPr>
          <w:rFonts w:ascii="Times New Roman" w:hAnsi="Times New Roman" w:eastAsia="Times New Roman"/>
        </w:rPr>
        <w:t xml:space="preserve">• при отгрузке продукции железнодорожным транспортом: накладную (форма Торг-12);</w:t>
      </w:r>
    </w:p>
    <w:p>
      <w:pPr>
        <w:jc w:val="left"/>
        <w:spacing w:before="0" w:after="60" w:line="360" w:lineRule="auto"/>
      </w:pPr>
      <w:r>
        <w:rPr>
          <w:rFonts w:ascii="Times New Roman" w:hAnsi="Times New Roman" w:eastAsia="Times New Roman"/>
        </w:rPr>
        <w:t xml:space="preserve">• копию железнодорожной квитанции;</w:t>
      </w:r>
    </w:p>
    <w:p>
      <w:pPr>
        <w:jc w:val="left"/>
        <w:spacing w:before="0" w:after="60" w:line="360" w:lineRule="auto"/>
      </w:pPr>
      <w:r>
        <w:rPr>
          <w:rFonts w:ascii="Times New Roman" w:hAnsi="Times New Roman" w:eastAsia="Times New Roman"/>
        </w:rPr>
        <w:t xml:space="preserve">• счет-фактуру на отгруженную продукцию;</w:t>
      </w:r>
    </w:p>
    <w:p>
      <w:pPr>
        <w:jc w:val="left"/>
        <w:spacing w:before="0" w:after="60" w:line="360" w:lineRule="auto"/>
      </w:pPr>
      <w:r>
        <w:rPr>
          <w:rFonts w:ascii="Times New Roman" w:hAnsi="Times New Roman" w:eastAsia="Times New Roman"/>
        </w:rPr>
        <w:t xml:space="preserve">• счет-фактуру на транспортную услугу;</w:t>
      </w:r>
    </w:p>
    <w:p>
      <w:pPr>
        <w:jc w:val="left"/>
        <w:spacing w:before="0" w:after="60" w:line="360" w:lineRule="auto"/>
      </w:pPr>
      <w:r>
        <w:rPr>
          <w:rFonts w:ascii="Times New Roman" w:hAnsi="Times New Roman" w:eastAsia="Times New Roman"/>
        </w:rPr>
        <w:t xml:space="preserve">• расчет стоимости дополнительных транспортных услуг (заказ вагонов, контейнеров, пломбирование, уборка вагонов, перевозка продукции до станции отправления автомобильным транспортом и т.д.)</w:t>
      </w:r>
    </w:p>
    <w:p>
      <w:pPr>
        <w:jc w:val="left"/>
        <w:spacing w:before="0" w:after="60" w:line="360" w:lineRule="auto"/>
      </w:pPr>
      <w:r>
        <w:rPr>
          <w:rFonts w:ascii="Times New Roman" w:hAnsi="Times New Roman" w:eastAsia="Times New Roman"/>
        </w:rPr>
        <w:t xml:space="preserve">• накладную (форма Торг-12);</w:t>
      </w:r>
    </w:p>
    <w:p>
      <w:pPr>
        <w:jc w:val="left"/>
        <w:spacing w:before="0" w:after="60" w:line="360" w:lineRule="auto"/>
      </w:pPr>
      <w:r>
        <w:rPr>
          <w:rFonts w:ascii="Times New Roman" w:hAnsi="Times New Roman" w:eastAsia="Times New Roman"/>
        </w:rPr>
        <w:t xml:space="preserve">• третий экземпляр товарно-транспортной накладной;</w:t>
      </w:r>
    </w:p>
    <w:p>
      <w:pPr>
        <w:jc w:val="left"/>
        <w:spacing w:before="0" w:after="60" w:line="360" w:lineRule="auto"/>
      </w:pPr>
      <w:r>
        <w:rPr>
          <w:rFonts w:ascii="Times New Roman" w:hAnsi="Times New Roman" w:eastAsia="Times New Roman"/>
        </w:rPr>
        <w:t xml:space="preserve">• счет-фактуру на отгруженную продукцию;</w:t>
      </w:r>
    </w:p>
    <w:p>
      <w:pPr>
        <w:jc w:val="left"/>
        <w:spacing w:before="0" w:after="60" w:line="360" w:lineRule="auto"/>
      </w:pPr>
      <w:r>
        <w:rPr>
          <w:rFonts w:ascii="Times New Roman" w:hAnsi="Times New Roman" w:eastAsia="Times New Roman"/>
        </w:rPr>
        <w:t xml:space="preserve">• копию доверенности Грузополучателя;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Продукция отгружается Поставщиком таким образом, чтобы уменьшить возможность ее утраты, повреждения или порчи при транспортировке. Тара и упаковка продукции должна соответствовать ГОСТу, сертификат на тару не предоставляется. Тара возврату не подлежит, ее стоимость включена в цену продукции.</w:t>
      </w:r>
    </w:p>
    <w:p>
      <w:pPr>
        <w:jc w:val="left"/>
        <w:spacing w:before="240" w:after="120" w:line="360" w:lineRule="auto"/>
      </w:pPr>
      <w:r>
        <w:rPr>
          <w:rFonts w:ascii="Times New Roman" w:hAnsi="Times New Roman" w:eastAsia="Times New Roman"/>
          <w:b/>
          <w:sz w:val="28"/>
          <w:szCs w:val="28"/>
        </w:rPr>
        <w:t xml:space="preserve">3. ПРИЕМКА ПРОДУКЦИИ ПО КОЛИЧЕСТВУ И КАЧЕСТВУ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Покупатель (Грузополучатель) обязан обеспечить принятие продукции, осмотреть ее, проверить качество, количество и комплектность. Порядок приемки продукции по количеству и качеству осуществляется в соответствии с установленными нормативными актами, ГОСТами и т.д.</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Приемка продукции по внешнему виду, количеству и комплектности производится в месте отгрузки и подтверждается распиской на товарно-транспортной накладной.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принятия продукции от транспортной организации (Грузоперевозчика) Покупатель обязан проверить соответствие продукции по качеству, количеству и комплектности сведениям, указанным в транспортных и сопроводительных документах.</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Претензии относительно качества, количества и комплектности продукции предъявляются Покупателем не позднее __________ рабочих дней с момента поставки продукции. В случае, если в течении указанного срока Покупателем не будет заявлено о недостатках продукции, продукция считается принятой по качеству, количеству и комплектности без замечаний и соответствующей требованиям ГОСТов, ТУ и условиям настоящего договора. Срок рассмотрения претензий в связи с исполнением настоящего договора составляет __________ календарных дней.</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Поставщик, в случае несогласия с претензиями относительно качества, количества и комплектности продукции, вправе назначить своего представителя для комиссионного осмотра продукции.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Поставщик, допустивший недопоставку продукции, обязан восполнить недопоставленное количество продукции при следующей поставке в пределах срока действия настоящего договора. С согласия Покупателя недопоставка может быть восполнена продукцией другого ассортимента нежели тот, который был недопоставлен.</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Продукция ненадлежащего качества подлежит возврату Поставщику, который обязан заменить ее в течение __________ рабочих дней с момента получения письменного уведомления Покупателя о выявленных дефектах продукции.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поставке некомплектной продукции Поставщик обязан доукомплектовать ее в течение __________ рабочих дней с момента получения соответствующего письменного уведомления Покупателя. При невозможности доукомплектовать продукцию, Поставщик обязан произвести ее замену на комплектный товар за свой счет. В случае, если Поставщик не доукомплектовал продукцию и не произвел ее замену, Покупатель вправе произвести возврат продукции в десятидневный срок.</w:t>
      </w:r>
    </w:p>
    <w:p>
      <w:pPr>
        <w:jc w:val="left"/>
        <w:spacing w:before="240" w:after="120" w:line="360" w:lineRule="auto"/>
      </w:pPr>
      <w:r>
        <w:rPr>
          <w:rFonts w:ascii="Times New Roman" w:hAnsi="Times New Roman" w:eastAsia="Times New Roman"/>
          <w:b/>
          <w:sz w:val="28"/>
          <w:szCs w:val="28"/>
        </w:rPr>
        <w:t xml:space="preserve">4. ЦЕНА ДОГОВОРА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Цена настоящего договора определяется совокупной ценой спецификации (спецификаций).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Цена продукции может быть изменена Поставщиком в одностороннем порядке, по сравнению с тем как она определена в спецификации, в следующих случаях:</w:t>
      </w:r>
    </w:p>
    <w:p>
      <w:pPr>
        <w:jc w:val="left"/>
        <w:spacing w:before="0" w:after="60" w:line="360" w:lineRule="auto"/>
      </w:pPr>
      <w:r>
        <w:rPr>
          <w:rFonts w:ascii="Times New Roman" w:hAnsi="Times New Roman" w:eastAsia="Times New Roman"/>
        </w:rPr>
        <w:t xml:space="preserve">• в случае изменения отпускной цены на продукцию заводом изготовителем;</w:t>
      </w:r>
    </w:p>
    <w:p>
      <w:pPr>
        <w:jc w:val="left"/>
        <w:spacing w:before="0" w:after="60" w:line="360" w:lineRule="auto"/>
      </w:pPr>
      <w:r>
        <w:rPr>
          <w:rFonts w:ascii="Times New Roman" w:hAnsi="Times New Roman" w:eastAsia="Times New Roman"/>
        </w:rPr>
        <w:t xml:space="preserve">• в случае нарушения Покупателем установленного срока оплаты.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Об изменении цены продукции в связи с изменением отпускной цены на продукцию заводом-изготовителем Поставщик обязан уведомить Покупателя за __________ рабочих дня до введения новой цены.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продукции производится в сроки, указанные в соответствующей спецификации, а при отсутствии такого указания – в __________ -дневный срок с момент выставления счета Поставщиком. Оплата продукции производится Покупателем безналичным путем.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Обязательства по оплате продукции считаются исполненными Покупателем с момента зачисления соответствующей суммы на расчетный счет Поставщика или указанного им лица.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Покупатель обязан известить Поставщика о произведенном им платеже в течение 24 часов с момента оплаты.</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Стороны в обязательном порядке производят сверку расчетов по окончании каждого календарного года путем составления и подписания двустороннего акта сверки.</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принятых на себя обязательство виновная сторона несет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освобождаются от ответственности за неисполнение или ненадлежащее исполнение своих обязательств по настоящему договору при условии, если смогут доказать, что неисполнение или ненадлежащее исполнение явилось результатом воздействия непреодолимой силы, т.е. чрезвычайных и непреодолимых при данных условиях обстоятельств, определяемых в соответствии с законодательством РФ.</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Сторона, ссылающаяся на указанные обстоятельства и претендующая на освобождение от имущественной ответственности, должна в срок не позднее одной недели с момента их возникновения письменно сообщить об этом другой стороне.</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продолжения наступивших обстоятельств непреодолимой силы более __________ месяцев, настоящий договор может быть расторгнут в установленном законе порядке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6. ДЕЙСТВИЕ ДОГОВОРА ВО ВРЕМЕНИ. ИЗМЕНЕНИЕ, ДОПОЛНЕНИЕ И РАСТОРЖЕНИЕ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со дня его подписания Сторонами и действует до последнего рабочего дня текущего календарного года.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может быть в любое время изменен и/или дополнен соглашением Сторон. Изменения и дополнения к настоящему договору действительны, только в том случае, если составлены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может быть досрочно расторгнут по соглашению Сторон.</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Расторжение договора по инициативе какой-либо из Сторон производится путем направления письменного уведомления другой Стороне за __________ календарных дней до даты расторжения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Окончания срока действия настоящего договора или расторжение его не освобождает Стороны от исполнения возникшего встречного обязательства и/или ответственности за неисполнение и/или ненадлежащее исполнение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 всем вопросам, вытекающим из настоящего договора и неурегулированным им,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Споры, возникающие в связи с исполнением настоящего договора, разрешаются сторонами путем переговоров, а при недостижении согласия, в порядке, установленном действующим законодательством Российской Федерации в Арбитражном суде по месту регистрации Поставщика.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документы, направленные Сторонами друг другу в связи с настоящим договором – посредством факсимильной связи, действительны до получения оригиналов.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Стороны обязуются сообщать обо всех изменениях их реквизитов и иных данных, влияющих на исполнение настоящего договора, в течение __________ календарных дней с момента такого изменения.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2026-04-07T07:52:47.512Z</dcterms:created>
  <dcterms:modified xsi:type="dcterms:W3CDTF">2026-04-07T07:52:47.512Z</dcterms:modified>
</cp:coreProperties>
</file>