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являющийся физическим лицом, применяющим специальный налоговый режим «Налог на профессиональный доход» в соответствии с Федеральным законом от 27.11.2018 № 422-ФЗ (далее — «НПД»), принимает на себя обязательство выполнить следующие работы (оказать следующие услуги): ______________________ (далее совместно — «Работы»), а Заказчик обязуется принять результат Работ и оплатить его в порядке и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Конкретный объем, содержание и иные характеристики Работ, а также дополнительные требования Заказчика могут определяться в техническом задании, приложении или ином документе, являющемся неотъемлемой частью настоящего договора: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Место выполнения Работ: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выполнения Работ: с «______» __________ 2026 по «______» __________ 2026 . По соглашению Сторон срок может быть изменен путем подписания дополнительного соглашения.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Стороны подтверждают, что настоящий договор заключен в соответствии с положениями главы 37 Гражданского кодекса Российской Федерации (далее — «ГК РФ») и не является трудовым договором, регулируемым Трудовым кодексом Российской Федерации.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Выполнить Работы лично, собственными силами и средствами, с надлежащим качеством, в полном объеме и в срок, предусмотренные настоящим договором.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Соблюдать техническое задание, инструкции и иные обоснованные указания Заказчика, не вмешивающиеся в самостоятельность Подрядчика при выборе способов выполнения Работ.</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 выполнении Работ соблюдать требования действующего законодательства Российской Федерации, в том числе в сфере охраны труда, техники безопасности, защиты информации и персональных данных (при наличии), а также локальные акты Заказчика, доведенные до сведения Подрядчика под расписку либо иным подтверждаемым способом.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Немедленно информировать Заказчика о всех обстоятельствах, препятствующих своевременному и качественному выполнению Работ, и согласовывать изменения сроков и (или) объема Работ.</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Передать Заказчику результат Работ в порядке, установленном разделом 4 настоящего договора.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После получения оплаты за выполненные Работы формировать и передавать Заказчику чек (квитанцию) о расчете, сформированный в установленном порядке в информационной системе ФНС России для плательщиков налога на профессиональный доход, в электронном виде на адрес электронной почты Заказчика: ____________________ и (или) иным согласованным Сторонами способом.</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Самостоятельно и своевременно исполнять обязанности по уплате налога на профессиональный доход и иных обязательных платежей, связанных с получением дохода по настоящему договору, и не предъявлять к Заказчику требований о возмещении указанных платежей.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Самостоятельно определять способы, приемы и порядок выполнения Работ при условии соблюдения требований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Получать от Заказчика необходимую информацию и документы, требуемые для выполнения Работ.</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Получить вознаграждение в размере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Подрядчику исходные данные, материалы, сведения и иную необходимую информацию для выполнения Работ: ______________________, а также обеспечить доступ к объекту (при необходимости).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Своевременно принимать результат Работ в порядке, установленном разделом 4 настоящего договора.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Оплачивать выполненные Работы в размере и в сроки, определенные разделом 3 настоящего договора, при наличии надлежащим образом оформленного акта сдачи-приемки Работ и чека, сформированного плательщиком НПД.</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ходом и качеством выполняемых Работ, не вмешиваясь в оперативно-хозяйственную деятельность и самостоятельность Подрядчика.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устранения выявленных недостатков в разумный срок.</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Отказаться от настоящего договора полностью или частично при условии оплаты фактически выполненных Работ в порядке и случаях, предусмотренных ГК РФ и настоящим договором.</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Цена настоящего договора (вознаграждение Подрядчика) составляет __________ ( ______________________ ) рублей, в том числе все налоги и обязательные платежи, подлежащие уплате Подрядчиком в связи с применением режима НПД.</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 соглашению Сторон оплата может производиться по этапам на основании актов сдачи-приемки отдельных этапов Работ. Стоимость этапов определяется в приложении к настоящему договору: ______________________.</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Расчеты между Сторонами осуществляются путем безналичного перечисления денежных средств на счет Подрядчика: ____________________, либо иным согласованным Сторонами способом, не противоречащим законодательству Российской Федерации.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Основанием для оплаты является подписанный Сторонами акт сдачи-приемки выполненных Работ и чек, сформированный Подрядчиком как плательщиком НПД. При отсутствии у Заказчика чека он вправе приостановить оплату до его получения.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Оплата производится в течение __________ рабочих дней с даты подписания акта сдачи-приемки выполненных Работ и получения от Подрядчика чека.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Стороны подтверждают, что Заказчик не является налоговым агентом Подрядчика по налогу на профессиональный доход и не удерживает НДФЛ и страховые взносы с сумм, выплачиваемых по настоящему договору, в силу применения Подрядчиком специального налогового режима НПД.</w:t>
      </w:r>
    </w:p>
    <w:p>
      <w:pPr>
        <w:jc w:val="left"/>
        <w:spacing w:before="240" w:after="120" w:line="360" w:lineRule="auto"/>
      </w:pPr>
      <w:r>
        <w:rPr>
          <w:rFonts w:ascii="Times New Roman" w:hAnsi="Times New Roman" w:eastAsia="Times New Roman"/>
          <w:b/>
          <w:sz w:val="28"/>
          <w:szCs w:val="28"/>
        </w:rPr>
        <w:t xml:space="preserve">4. ПОРЯДОК СДАЧИ И ПРИЕМКИ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окончании выполнения Работ (либо соответствующего этапа) Подрядчик направляет Заказчику акт сдачи-приемки выполненных Работ по форме, согласованной Сторонами, за подписью Подрядчика.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в течение __________ рабочих дней с даты получения акта обязан рассмотреть его, проверить объем и качество Работ и либо подписать акт, либо направить Подрядчику мотивированный письменный отказ от подписания с указанием выявленных недостатков и (или) несоответствий.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направления Заказчиком мотивированного отказа Стороны составляют двусторонний акт с перечнем недостатков и сроком их устранения. Подрядчик обязан устранить недостатки в согласованный срок за свой счет.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Заказчик в срок, указанный в пункте 4.2 настоящего договора, не направит Подрядчику ни подписанный акт, ни мотивированный отказ от его подписания, Работы считаются принятыми в полном объеме и надлежащего качества, что приравнивается к подписанию акта сдачи-приемки.</w:t>
      </w:r>
    </w:p>
    <w:p>
      <w:pPr>
        <w:jc w:val="left"/>
        <w:spacing w:before="240" w:after="120" w:line="360" w:lineRule="auto"/>
      </w:pPr>
      <w:r>
        <w:rPr>
          <w:rFonts w:ascii="Times New Roman" w:hAnsi="Times New Roman" w:eastAsia="Times New Roman"/>
          <w:b/>
          <w:sz w:val="28"/>
          <w:szCs w:val="28"/>
        </w:rPr>
        <w:t xml:space="preserve">5. ГАРАНТИИ И ЗАЯВЛЕНИЯ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гарантирует, что на дату подписания настоящего договора он зарегистрирован в качестве плательщика налога на профессиональный доход и имеет право применять режим НПД в соответствии с Федеральным законом № 422-ФЗ.</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Подрядчик обязуется незамедлительно, но не позднее __________ календарных дней с момента утраты права применения НПД или снятия с учета в качестве плательщика НПД, уведомить Заказчика в письменной форме (в том числе по электронной почте).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нарушения обязанности, указанной в пункте 5.2 настоящего договора, Подрядчик несет риск возникновения у Заказчика дополнительных налоговых обязательств и обязуется возместить Заказчику документально подтвержденные убытки, вызванные таким нарушением.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Стороны подтверждают, что между ними отсутствуют отношения по подчиненности, соблюдению внутреннего трудового распорядка и иные признаки трудовых отношений, указанные в статье 15 Трудового кодекса Российской Федерации. Подрядчик самостоятельно организует процесс выполнения Работ и несет риск своих расходов.</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нарушения сроков выполнения Работ Подрядчик уплачивает Заказчику неустойку в размере __________% от цены просроченной части Работ за каждый день просрочки, но не более __________% от общей цены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сроков оплаты Заказчик уплачивает Подрядчику неустойку в размере __________% от суммы просроченного платежа за каждый день просрочки, но не более __________% от указанной суммы.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Уплата неустойки не освобождает Стороны от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при наступлении обстоятельств непреодолимой силы (форс-мажор), предусмотренных разделом 9 настоящего договора.</w:t>
      </w:r>
    </w:p>
    <w:p>
      <w:pPr>
        <w:jc w:val="left"/>
        <w:spacing w:before="240" w:after="120" w:line="360" w:lineRule="auto"/>
      </w:pPr>
      <w:r>
        <w:rPr>
          <w:rFonts w:ascii="Times New Roman" w:hAnsi="Times New Roman" w:eastAsia="Times New Roman"/>
          <w:b/>
          <w:sz w:val="28"/>
          <w:szCs w:val="28"/>
        </w:rPr>
        <w:t xml:space="preserve">7. СРОК ДЕЙСТВИЯ И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Заказчик вправе отказаться от настоящего договора в любое время до сдачи результата Работ, уведомив об этом Подрядчика не менее чем за __________ календарных дней, при условии оплаты фактически выполненных к моменту расторжения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Подрядчик вправе отказаться от исполнения настоящего договора при условии полного возмещения Заказчику убытков, вызванных расторжением договора, уведомив Заказчика не менее чем за __________ календарных дней.</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может быть расторгнут по соглашению Сторон, а также по иным основаниям, предусмотренным ГК РФ.</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Подрядчик обязуется не раскрывать третьим лицам и не использовать в целях, не связанных с исполнением настоящего договора, конфиденциальную информацию и коммерческую тайну Заказчика, ставшие ему известными в связи с исполнением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Под конфиденциальной информацией понимаются любые сведения, в том числе технические, финансовые, организационные, юридические, маркетинговые и иные данные, полученные Подрядчиком от Заказчика, за исключением общедоступной информации.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Обязательства по конфиденциальности действуют в течение срока действия настоящего договора, а также в течение __________ лет после его прекращения, если иное не будет согласовано Сторонами в письменной форме.</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разумными мерами (форс-мажор), таких как: стихийные бедствия, пожары, наводнения, военные действия, забастовки, террористические акты, акты органов государственной власти и иные чрезвычайные обстоятельства.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Сторона, для которой создалась невозможность исполнения обязательств вследствие обстоятельств непреодолимой силы, обязана уведомить об этом другую Сторону в письменной форме в срок не более __________ календарных дней с момента наступления таких обстоятельств, предоставив при наличии соответствующие подтверждающие документы.</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наступлении обстоятельств непреодолимой силы срок исполнения обязательств по настоящему договору отодвигается соразмерно времени действия таких обстоятельств и их последствий.</w:t>
      </w:r>
    </w:p>
    <w:p>
      <w:pPr>
        <w:jc w:val="left"/>
        <w:spacing w:before="240" w:after="120" w:line="360" w:lineRule="auto"/>
      </w:pPr>
      <w:r>
        <w:rPr>
          <w:rFonts w:ascii="Times New Roman" w:hAnsi="Times New Roman" w:eastAsia="Times New Roman"/>
          <w:b/>
          <w:sz w:val="28"/>
          <w:szCs w:val="28"/>
        </w:rPr>
        <w:t xml:space="preserve">10. ПОРЯДОК РАЗРЕШЕНИЯ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в связи с исполнением, изменением или расторжением настоящего договора, подлежат урегулированию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недостижении соглашения в ходе переговоров спор подлежит рассмотрению в судебном порядке в соответствии с действующим законодательством Российской Федерации по месту нахождения Заказчика, если иное не предусмотрено соглашением Сторон.</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Стороны признают юридическую силу документов, переданных по электронной почте и (или) посредством иных средств электронного документооборота, указанных в реквизитах Сторон, до момента обмена оригиналами документов, если обмен оригиналами предусмотрен Сторонами.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Приложения к настоящему договору являются его неотъемлемой частью, в том числе: техническое задание, график выполнения Работ, смета (при наличии) и иные документы, подписанные Сторонами.</w:t>
      </w:r>
    </w:p>
    <w:p>
      <w:pPr>
        <w:jc w:val="left"/>
        <w:spacing w:before="240" w:after="120" w:line="360" w:lineRule="auto"/>
      </w:pPr>
      <w:r>
        <w:rPr>
          <w:rFonts w:ascii="Times New Roman" w:hAnsi="Times New Roman" w:eastAsia="Times New Roman"/>
          <w:b/>
          <w:sz w:val="28"/>
          <w:szCs w:val="28"/>
        </w:rPr>
        <w:t xml:space="preserve">12.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2026-04-30T09:05:15.891Z</dcterms:created>
  <dcterms:modified xsi:type="dcterms:W3CDTF">2026-04-30T09:05:15.891Z</dcterms:modified>
</cp:coreProperties>
</file>