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имущества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гр. /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Страхователю страховое возмещение,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Объект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Имущество: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Место нахождения имущества: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Страховыми случаями признаются события, указанные в правилах страхования и настоящем Договоре, повлекшие утрату, гибель или повреждение застрахованного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в размере и сроки, установленные настоящим Договором, а также вправе запрашивать документы и проверять сведения, связанные с объектом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сообщить обстоятельства, влияющие на вероятность наступления страхового случая, предоставить подтверждающие документы и своевременно уплатить страховую премию.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порядке и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представляет заявление и документы, подтверждающие наступление страхового случая и размер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Страховое возмещение выплачивается в течение __________________ дней с даты получения необходимых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уплаты страховой премии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Стороны разрешают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законодательством Российской Федерации и правилами страхования.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Страховщика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Страхователя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/ 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/ 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