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ответственности при эксплуатации автотранспортного средства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ответственности владельца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ответственностью Застрахованного лица за причинение вреда в результате эксплуатации автотранспортного средства.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транспортном средстве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 и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признается наступление обязанности возместить вред жизни, здоровью или имуществу третьих лиц вследствие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вправе проверять документы и обстоятельства страхового случая, а Страхователь обязан своевременно сообщить о событии и представить необходимые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установленные Договором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ВЫПЛАТА ВОЗМЕЩЕНИЯ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после подтверждения страхового случая и определения размера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соглашения передаются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