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целевого займа с предоставлением отчёта о целях и результатах работы, для которой предназначались полученные денежные средства,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целевого займа с предоставлением отчёта о целях и результатах работы, для которой предназначались полученные денежные средства,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предоставлением отчёта о целях и результатах работы, для которой предназначались полученные денежные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Заемщику в собственность деньги в сумме: ________________ рублей. Сумма займа НДС не облагается. Основание – НК РФ, ст.149, п.3, пп 15.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Деньги перечисляются с банковского счета Займодавца на банковский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 займа считается заключенным с момента перечисления всей суммы денег Займодавцем. Срок перечисления – не позднее « ________________ » 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Заемщик обязуется возвратить такую же сумму денег (сумму беспроцентного займа) не позднее « ________________ » 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займа считается возвращенной в момент зачисления ее на банковский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Заемщик направляет полученные денежные средства на цели: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ЗАЕМЩИКА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обязан возвратить Займодавцу полученную сумму займа в срок и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Сумма займа может быть возвращена досрочно без дополнительного согласования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заключения договора займа с условием использования на определенные п.1.6 цели, Займодавец имеет право контроля за целевым использованием суммы займа, а Заемщик обязан по требованию Займодавца предоставлять ему необходимую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окончании договора Заемщик должен предоставить аннотированный отчет о целях и результатах работы, для которой предназначались полученные денежные средства, и подтверждающий целевое использование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ПОСЛЕДСТВИЯ НАРУШЕНИЯ ЗАЕМЩИКОМ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невыполнения Заемщиком условия договора займа о целевом использовании суммы займа (п.1.6), Займодавец вправе потребовать от Заемщика досрочного возврата суммы займа, без получения на то согласия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настоящим договором предусмотрено возвращение займа по частям, то при нарушении Заемщиком срока, установленного для возврата очередной части займа, Займодавец вправе потребовать досрочного возврата всей оставшейся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невыполнении Заемщиком предусмотренных настоящим договором обязанностей, а также при утрате обеспечения или ухудшения его условий по обязательствам, за которые Займодавец не отвечает, Займодавец вправе потребовать досрочного возврата всей оставшейся суммы займа, без получения на то согласия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просрочки возврата суммы займа Заемщик уплачивает Займодавцу пени с величины невозвращенной суммы со дня, следующего за днем официального срока возврата, из расчета ставки рефинансирования, устанавливаемой Центробанком России в период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споры или разногласия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по месту нахождения Займодавца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ДОПОЛНИТЕЛЬНЫЕ УСЛОВИЯ ПО УСМОТРЕНИЮ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